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1512" w14:textId="77777777" w:rsidR="002C2EC4" w:rsidRPr="002C29AE" w:rsidRDefault="002C2EC4" w:rsidP="002C2EC4">
      <w:pPr>
        <w:pStyle w:val="Nagwek4"/>
        <w:spacing w:after="0"/>
        <w:ind w:left="1702"/>
      </w:pPr>
      <w:bookmarkStart w:id="0" w:name="_Toc95288963"/>
      <w:r w:rsidRPr="002C29AE">
        <w:t xml:space="preserve">Karta kontrolna do Zbiorczego zestawienia należności niewindykacyjnych (finansowych) </w:t>
      </w:r>
      <w:r>
        <w:t>(KK-14/308)</w:t>
      </w:r>
      <w:bookmarkEnd w:id="0"/>
    </w:p>
    <w:p w14:paraId="396B10AE" w14:textId="77777777" w:rsidR="002C2EC4" w:rsidRDefault="002C2EC4" w:rsidP="002C2EC4"/>
    <w:p w14:paraId="5B6BC571" w14:textId="77777777" w:rsidR="002C2EC4" w:rsidRPr="002C29AE" w:rsidRDefault="002C2EC4" w:rsidP="002C2EC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CCEE2" wp14:editId="1C4993CA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13970" r="13970" b="5080"/>
                <wp:wrapNone/>
                <wp:docPr id="22" name="Rectangle 16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97A54" w14:textId="77777777" w:rsidR="002C2EC4" w:rsidRDefault="002C2EC4" w:rsidP="002C2EC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KK-14/308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CCEE2" id="Rectangle 16778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" fillcolor="silver">
                <v:textbox>
                  <w:txbxContent>
                    <w:p w14:paraId="2CC97A54" w14:textId="77777777" w:rsidR="002C2EC4" w:rsidRDefault="002C2EC4" w:rsidP="002C2EC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KK-14/308</w:t>
                      </w:r>
                    </w:p>
                  </w:txbxContent>
                </v:textbox>
              </v:rect>
            </w:pict>
          </mc:Fallback>
        </mc:AlternateContent>
      </w:r>
    </w:p>
    <w:p w14:paraId="50825EE9" w14:textId="77777777" w:rsidR="002C2EC4" w:rsidRPr="002C29AE" w:rsidRDefault="002C2EC4" w:rsidP="002C2EC4">
      <w:pPr>
        <w:ind w:right="7450"/>
        <w:jc w:val="center"/>
      </w:pPr>
      <w:r w:rsidRPr="002C29AE">
        <w:t>........................</w:t>
      </w:r>
    </w:p>
    <w:p w14:paraId="347FE8D6" w14:textId="77777777" w:rsidR="002C2EC4" w:rsidRPr="002C29AE" w:rsidRDefault="002C2EC4" w:rsidP="002C2EC4">
      <w:pPr>
        <w:ind w:right="7450"/>
        <w:jc w:val="center"/>
      </w:pPr>
      <w:r w:rsidRPr="002C29AE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2C2EC4" w:rsidRPr="002C29AE" w14:paraId="1782CB90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142B91" w14:textId="77777777" w:rsidR="002C2EC4" w:rsidRPr="002C29AE" w:rsidRDefault="002C2EC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62D81AA3" w14:textId="77777777" w:rsidR="002C2EC4" w:rsidRPr="002C29AE" w:rsidRDefault="002C2EC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ZBIORCZEGO ZESTAWIENIA NALEŻNOŚCI NIEWINDYKACYJNYCH (FINANSOWYCH)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 xml:space="preserve"> </w:t>
            </w:r>
          </w:p>
        </w:tc>
      </w:tr>
      <w:tr w:rsidR="002C2EC4" w:rsidRPr="002C29AE" w14:paraId="51761CDB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FC81FD1" w14:textId="77777777" w:rsidR="002C2EC4" w:rsidRPr="002C29AE" w:rsidRDefault="002C2EC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B7959DD" w14:textId="77777777" w:rsidR="002C2EC4" w:rsidRDefault="002C2EC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9792AF5" w14:textId="77777777" w:rsidR="002C2EC4" w:rsidRDefault="002C2EC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871D145" w14:textId="77777777" w:rsidR="002C2EC4" w:rsidRPr="002C29AE" w:rsidRDefault="002C2EC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2C2EC4" w:rsidRPr="002C29AE" w14:paraId="4BC45C18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B3DE0C4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FE4858F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 xml:space="preserve">na dzień: 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E4AE4C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FF49F0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2C2EC4" w:rsidRPr="002C29AE" w14:paraId="3D623547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70DF1BD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C483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2C228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7F805F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6CC8DA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</w:tr>
      <w:tr w:rsidR="002C2EC4" w:rsidRPr="002C29AE" w14:paraId="66E49F51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2B5B6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raport „Zbiorcze zestawienie należności niewindykacyjnych (finansowych)” zawiera informację o liczbie zarejestrowanych transakcji w module Należności, kwocie należności ogółem, uzupełnioną pozycję podsumowań cząstkowych wg parametrów „Kod pomocy”, „</w:t>
            </w:r>
            <w:proofErr w:type="spellStart"/>
            <w:r w:rsidRPr="002C29AE">
              <w:rPr>
                <w:sz w:val="18"/>
                <w:szCs w:val="18"/>
              </w:rPr>
              <w:t>Teryt</w:t>
            </w:r>
            <w:proofErr w:type="spellEnd"/>
            <w:r w:rsidRPr="002C29AE">
              <w:rPr>
                <w:sz w:val="18"/>
                <w:szCs w:val="18"/>
              </w:rPr>
              <w:t>” i „Typ należności”?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0DEA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C9B28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1C82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76BF0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2C2EC4" w:rsidRPr="002C29AE" w14:paraId="5E5626E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0CB0D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suma kolumny „Kwota Ogółem” równa jest sumie kolumny „Kwota UE” i „Kwota PL” oraz sumie podsumowań cząstkowych prezentowanych na końcu raportu?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AFC0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546AC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24F9DF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29B21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2C2EC4" w:rsidRPr="002C29AE" w14:paraId="0E7F29B6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ED3DE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wykazana w raporcie suma kolumny „Kwota ogółem” jest zgodna z zapisami w księgach ARiMR prowadzonych dla funduszu EFRROW?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2B9B8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BD264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12F443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16F15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2C2EC4" w:rsidRPr="002C29AE" w14:paraId="758341F0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FDD9F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Czy ilość i kwota transakcji zarejestrowana w module Należności (dane z raportu „EBSUE - Zbiorcze zestawienie należności niewindykacyjnych (finansowych)”) jest równa liczbie i kwocie linii dekretacji w MZP (dane z raportu „EBSUE - Raport przetwarzania LZP” z parametrem status ZK przekazane do </w:t>
            </w:r>
            <w:proofErr w:type="gramStart"/>
            <w:r w:rsidRPr="002C29AE">
              <w:rPr>
                <w:sz w:val="18"/>
                <w:szCs w:val="18"/>
              </w:rPr>
              <w:t xml:space="preserve">modułu  </w:t>
            </w:r>
            <w:proofErr w:type="spellStart"/>
            <w:r w:rsidRPr="002C29AE">
              <w:rPr>
                <w:sz w:val="18"/>
                <w:szCs w:val="18"/>
              </w:rPr>
              <w:t>Nal</w:t>
            </w:r>
            <w:proofErr w:type="spellEnd"/>
            <w:proofErr w:type="gramEnd"/>
            <w:r w:rsidRPr="002C29AE">
              <w:rPr>
                <w:sz w:val="18"/>
                <w:szCs w:val="18"/>
              </w:rPr>
              <w:t xml:space="preserve"> Niewindykacyjnych)?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5E092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529A4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AB41EE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D40FE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2C2EC4" w:rsidRPr="002C29AE" w14:paraId="3DEEAA29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58328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na raporcie widnieją wszystkie wymagane informacje dotyczące:</w:t>
            </w:r>
          </w:p>
          <w:p w14:paraId="68056FD1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- nr ID beneficjenta, imię i nazwisko beneficjenta, </w:t>
            </w:r>
          </w:p>
          <w:p w14:paraId="339FA069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nr zlecenia korygującego, nr zlecenia korygowanego,</w:t>
            </w:r>
          </w:p>
          <w:p w14:paraId="0DD99CD0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nr transakcji,</w:t>
            </w:r>
          </w:p>
          <w:p w14:paraId="706181AB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3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- rodzaj pomocy, </w:t>
            </w:r>
            <w:proofErr w:type="spellStart"/>
            <w:r w:rsidRPr="002C29AE">
              <w:rPr>
                <w:sz w:val="18"/>
                <w:szCs w:val="18"/>
              </w:rPr>
              <w:t>teryt</w:t>
            </w:r>
            <w:proofErr w:type="spellEnd"/>
            <w:r w:rsidRPr="002C29AE">
              <w:rPr>
                <w:sz w:val="18"/>
                <w:szCs w:val="18"/>
              </w:rPr>
              <w:t>, typ należności?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078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56578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27952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518A1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2C2EC4" w:rsidRPr="002C29AE" w14:paraId="451B4B81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2C04A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7EBE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63125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7FE22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D1FD7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</w:tr>
      <w:tr w:rsidR="002C2EC4" w:rsidRPr="002C29AE" w14:paraId="0606606C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2C69E2" w14:textId="77777777" w:rsidR="002C2EC4" w:rsidRPr="002C29AE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CAA9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97AC7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805C7" w14:textId="77777777" w:rsidR="002C2EC4" w:rsidRDefault="002C2EC4" w:rsidP="00C26DC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262D4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</w:tr>
      <w:tr w:rsidR="002C2EC4" w:rsidRPr="002C29AE" w14:paraId="019A1A19" w14:textId="77777777" w:rsidTr="00C26DC1">
        <w:trPr>
          <w:trHeight w:val="49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DB706" w14:textId="77777777" w:rsidR="002C2EC4" w:rsidRDefault="002C2EC4" w:rsidP="00C26DC1">
            <w:pPr>
              <w:pStyle w:val="ListParagraph"/>
              <w:widowControl w:val="0"/>
              <w:autoSpaceDE w:val="0"/>
              <w:autoSpaceDN w:val="0"/>
              <w:adjustRightInd w:val="0"/>
              <w:spacing w:before="60" w:after="60"/>
              <w:ind w:left="360"/>
              <w:contextualSpacing/>
              <w:rPr>
                <w:sz w:val="18"/>
                <w:szCs w:val="18"/>
              </w:rPr>
            </w:pPr>
          </w:p>
          <w:p w14:paraId="4C5325F7" w14:textId="77777777" w:rsidR="002C2EC4" w:rsidRPr="003B4E54" w:rsidRDefault="002C2EC4" w:rsidP="002C2EC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contextualSpacing/>
              <w:rPr>
                <w:sz w:val="18"/>
                <w:szCs w:val="18"/>
              </w:rPr>
            </w:pPr>
            <w:r w:rsidRPr="003B4E54">
              <w:rPr>
                <w:sz w:val="18"/>
                <w:szCs w:val="18"/>
              </w:rPr>
              <w:t xml:space="preserve">Zaewidencjonowane należności niewindykacyjne (finansowe) w Module Należności: </w:t>
            </w:r>
          </w:p>
          <w:p w14:paraId="2CE444D5" w14:textId="77777777" w:rsidR="002C2EC4" w:rsidRPr="003B4E54" w:rsidRDefault="002C2EC4" w:rsidP="00C26DC1">
            <w:pPr>
              <w:pStyle w:val="ListParagraph"/>
              <w:widowControl w:val="0"/>
              <w:autoSpaceDE w:val="0"/>
              <w:autoSpaceDN w:val="0"/>
              <w:adjustRightInd w:val="0"/>
              <w:spacing w:before="60" w:after="60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315986" w14:textId="77777777" w:rsidR="002C2EC4" w:rsidRPr="003B4E54" w:rsidRDefault="002C2EC4" w:rsidP="00C26DC1">
            <w:pPr>
              <w:pStyle w:val="ListParagraph"/>
              <w:widowControl w:val="0"/>
              <w:autoSpaceDE w:val="0"/>
              <w:autoSpaceDN w:val="0"/>
              <w:adjustRightInd w:val="0"/>
              <w:spacing w:before="60" w:after="60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C4441B9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</w:tr>
      <w:tr w:rsidR="002C2EC4" w:rsidRPr="002C29AE" w14:paraId="3745CBED" w14:textId="77777777" w:rsidTr="00C26DC1">
        <w:trPr>
          <w:trHeight w:val="37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E7D3ED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</w:t>
            </w:r>
            <w:r>
              <w:rPr>
                <w:color w:val="000000"/>
                <w:sz w:val="16"/>
                <w:szCs w:val="16"/>
              </w:rPr>
              <w:t>zaewidencjonowanych należności niewindykacyjnych (finansowych) nienależnych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B9F055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</w:tr>
      <w:tr w:rsidR="002C2EC4" w:rsidRPr="002C29AE" w14:paraId="33CCD83C" w14:textId="77777777" w:rsidTr="00C26DC1">
        <w:trPr>
          <w:trHeight w:val="4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D1992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Kwota </w:t>
            </w:r>
            <w:r>
              <w:rPr>
                <w:color w:val="000000"/>
                <w:sz w:val="16"/>
                <w:szCs w:val="16"/>
              </w:rPr>
              <w:t>zaewidencjonowanych należności niewindykacyjnych (finansowych) nieprawidłowych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ABA9AAF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</w:tr>
      <w:tr w:rsidR="002C2EC4" w:rsidRPr="002C29AE" w14:paraId="2F063C67" w14:textId="77777777" w:rsidTr="00C26DC1">
        <w:trPr>
          <w:trHeight w:val="41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0332A" w14:textId="77777777" w:rsidR="002C2EC4" w:rsidRPr="002C29AE" w:rsidRDefault="002C2EC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c</w:t>
            </w:r>
            <w:r w:rsidRPr="002C29AE">
              <w:rPr>
                <w:color w:val="000000"/>
                <w:sz w:val="16"/>
                <w:szCs w:val="16"/>
              </w:rPr>
              <w:t xml:space="preserve">)    Kwota </w:t>
            </w:r>
            <w:r>
              <w:rPr>
                <w:color w:val="000000"/>
                <w:sz w:val="16"/>
                <w:szCs w:val="16"/>
              </w:rPr>
              <w:t>zaewidencjonowanych należności niewindykacyjnych (finansowych) ogółem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07A308" w14:textId="77777777" w:rsidR="002C2EC4" w:rsidRPr="002C29AE" w:rsidRDefault="002C2EC4" w:rsidP="00C26DC1">
            <w:pPr>
              <w:jc w:val="center"/>
              <w:rPr>
                <w:sz w:val="17"/>
                <w:szCs w:val="17"/>
              </w:rPr>
            </w:pPr>
          </w:p>
        </w:tc>
      </w:tr>
      <w:tr w:rsidR="002C2EC4" w:rsidRPr="002C29AE" w14:paraId="3F81049F" w14:textId="77777777" w:rsidTr="00C26DC1">
        <w:trPr>
          <w:trHeight w:val="82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4814BC" w14:textId="77777777" w:rsidR="002C2EC4" w:rsidRPr="002C29AE" w:rsidRDefault="002C2EC4" w:rsidP="00C26D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0378D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D701276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2C2EC4" w:rsidRPr="002C29AE" w14:paraId="323D3E19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B13BD" w14:textId="77777777" w:rsidR="002C2EC4" w:rsidRPr="002C29AE" w:rsidRDefault="002C2EC4" w:rsidP="00C26D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511A8A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5741B03" w14:textId="77777777" w:rsidR="002C2EC4" w:rsidRPr="002C29AE" w:rsidRDefault="002C2EC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72841028" w14:textId="77777777" w:rsidR="002C2EC4" w:rsidRPr="002C29AE" w:rsidRDefault="002C2EC4" w:rsidP="002C2EC4">
      <w:pPr>
        <w:pStyle w:val="Nagwek4"/>
        <w:spacing w:after="0"/>
      </w:pPr>
    </w:p>
    <w:p w14:paraId="4A8D4EB0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55A98"/>
    <w:multiLevelType w:val="hybridMultilevel"/>
    <w:tmpl w:val="5D723E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C4"/>
    <w:rsid w:val="00052A14"/>
    <w:rsid w:val="002C2EC4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9908"/>
  <w15:chartTrackingRefBased/>
  <w15:docId w15:val="{3C482A64-9C28-4A2B-ABDE-6366C84E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2C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2C2EC4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2C2EC4"/>
  </w:style>
  <w:style w:type="paragraph" w:customStyle="1" w:styleId="Standardowynazwa">
    <w:name w:val="Standardowy nazwa"/>
    <w:basedOn w:val="Normal"/>
    <w:rsid w:val="002C2EC4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2C2EC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2EBA1CA-B31A-4263-B746-D59AC70AB657}"/>
</file>

<file path=customXml/itemProps2.xml><?xml version="1.0" encoding="utf-8"?>
<ds:datastoreItem xmlns:ds="http://schemas.openxmlformats.org/officeDocument/2006/customXml" ds:itemID="{61BBEDBF-82A4-4FF4-A1DD-27E05C6FA896}"/>
</file>

<file path=customXml/itemProps3.xml><?xml version="1.0" encoding="utf-8"?>
<ds:datastoreItem xmlns:ds="http://schemas.openxmlformats.org/officeDocument/2006/customXml" ds:itemID="{C21CB5DC-E0AF-4137-9124-82D0EAAFD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1756</Characters>
  <Application>Microsoft Office Word</Application>
  <DocSecurity>0</DocSecurity>
  <Lines>14</Lines>
  <Paragraphs>4</Paragraphs>
  <ScaleCrop>false</ScaleCrop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2022-10-13T13:25:00Z</dcterms:created>
  <dcterms:modified xsi:type="dcterms:W3CDTF">2022-10-13T13:25:00Z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